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C0504D" w:themeFill="accent2"/>
        <w:tblLook w:val="04A0" w:firstRow="1" w:lastRow="0" w:firstColumn="1" w:lastColumn="0" w:noHBand="0" w:noVBand="1"/>
      </w:tblPr>
      <w:tblGrid>
        <w:gridCol w:w="9104"/>
      </w:tblGrid>
      <w:tr w:rsidR="002F380E" w:rsidTr="002F380E">
        <w:tc>
          <w:tcPr>
            <w:tcW w:w="9104" w:type="dxa"/>
            <w:shd w:val="clear" w:color="auto" w:fill="C0504D" w:themeFill="accent2"/>
          </w:tcPr>
          <w:p w:rsidR="002F380E" w:rsidRDefault="002F380E" w:rsidP="002F380E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80E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SIG8 Membership survey</w:t>
            </w:r>
          </w:p>
        </w:tc>
      </w:tr>
    </w:tbl>
    <w:p w:rsidR="002F380E" w:rsidRDefault="002F380E" w:rsidP="00F13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-34" w:type="dxa"/>
        <w:shd w:val="clear" w:color="auto" w:fill="C0504D" w:themeFill="accent2"/>
        <w:tblLook w:val="04A0" w:firstRow="1" w:lastRow="0" w:firstColumn="1" w:lastColumn="0" w:noHBand="0" w:noVBand="1"/>
      </w:tblPr>
      <w:tblGrid>
        <w:gridCol w:w="4253"/>
      </w:tblGrid>
      <w:tr w:rsidR="002F380E" w:rsidTr="002F380E">
        <w:trPr>
          <w:jc w:val="center"/>
        </w:trPr>
        <w:tc>
          <w:tcPr>
            <w:tcW w:w="4253" w:type="dxa"/>
            <w:shd w:val="clear" w:color="auto" w:fill="C0504D" w:themeFill="accent2"/>
          </w:tcPr>
          <w:p w:rsidR="002F380E" w:rsidRDefault="002F380E" w:rsidP="002F38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Administered in January 2017</w:t>
            </w:r>
          </w:p>
          <w:p w:rsidR="002F380E" w:rsidRDefault="002F380E" w:rsidP="002F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8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Response: 46 (28%)</w:t>
            </w:r>
          </w:p>
        </w:tc>
      </w:tr>
    </w:tbl>
    <w:p w:rsidR="002F380E" w:rsidRDefault="002F380E" w:rsidP="00F13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166" w:rsidRPr="002F380E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5E9" w:rsidRDefault="002F380E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800725" cy="5905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380E" w:rsidRDefault="002F380E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380E" w:rsidRDefault="002F380E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6E6" w:rsidRDefault="004156E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56E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716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16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16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D716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166" w:rsidRDefault="002D7166" w:rsidP="00F1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166" w:rsidRDefault="002D7166" w:rsidP="002D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D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0"/>
    <w:rsid w:val="002D7166"/>
    <w:rsid w:val="002F380E"/>
    <w:rsid w:val="004156E6"/>
    <w:rsid w:val="004A75E9"/>
    <w:rsid w:val="00A1716D"/>
    <w:rsid w:val="00EF0AC5"/>
    <w:rsid w:val="00F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Research interests within the field of motivation and emotion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Sheet1!$A$2:$A$22</c:f>
              <c:strCache>
                <c:ptCount val="21"/>
                <c:pt idx="0">
                  <c:v>Educational attainment</c:v>
                </c:pt>
                <c:pt idx="1">
                  <c:v>Resilience</c:v>
                </c:pt>
                <c:pt idx="2">
                  <c:v>Developmental processes</c:v>
                </c:pt>
                <c:pt idx="3">
                  <c:v>Social motivation</c:v>
                </c:pt>
                <c:pt idx="4">
                  <c:v>Metacognition</c:v>
                </c:pt>
                <c:pt idx="5">
                  <c:v>Measurement</c:v>
                </c:pt>
                <c:pt idx="6">
                  <c:v>Self-concept</c:v>
                </c:pt>
                <c:pt idx="7">
                  <c:v>Learning approaches</c:v>
                </c:pt>
                <c:pt idx="8">
                  <c:v>Goals</c:v>
                </c:pt>
                <c:pt idx="9">
                  <c:v>Achievement</c:v>
                </c:pt>
                <c:pt idx="10">
                  <c:v>Teaching approaches</c:v>
                </c:pt>
                <c:pt idx="11">
                  <c:v>Self-determination theory</c:v>
                </c:pt>
                <c:pt idx="12">
                  <c:v>Engagement</c:v>
                </c:pt>
                <c:pt idx="13">
                  <c:v>Achievement goal theory</c:v>
                </c:pt>
                <c:pt idx="14">
                  <c:v>Attitudes and beliefs</c:v>
                </c:pt>
                <c:pt idx="15">
                  <c:v>Interest</c:v>
                </c:pt>
                <c:pt idx="16">
                  <c:v>Emotion and affect</c:v>
                </c:pt>
                <c:pt idx="17">
                  <c:v>Expectancy-value theory</c:v>
                </c:pt>
                <c:pt idx="18">
                  <c:v>Self-regulation</c:v>
                </c:pt>
                <c:pt idx="19">
                  <c:v>Self-efficacy</c:v>
                </c:pt>
                <c:pt idx="20">
                  <c:v>Motivation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  <c:pt idx="15">
                  <c:v>18</c:v>
                </c:pt>
                <c:pt idx="16">
                  <c:v>21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41344"/>
        <c:axId val="185330496"/>
      </c:barChart>
      <c:catAx>
        <c:axId val="77241344"/>
        <c:scaling>
          <c:orientation val="minMax"/>
        </c:scaling>
        <c:delete val="0"/>
        <c:axPos val="l"/>
        <c:majorTickMark val="out"/>
        <c:minorTickMark val="none"/>
        <c:tickLblPos val="nextTo"/>
        <c:crossAx val="185330496"/>
        <c:crosses val="autoZero"/>
        <c:auto val="1"/>
        <c:lblAlgn val="ctr"/>
        <c:lblOffset val="100"/>
        <c:noMultiLvlLbl val="0"/>
      </c:catAx>
      <c:valAx>
        <c:axId val="185330496"/>
        <c:scaling>
          <c:orientation val="minMax"/>
          <c:max val="46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241344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 desirable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Facebook</c:v>
                </c:pt>
                <c:pt idx="1">
                  <c:v>LinkedIn</c:v>
                </c:pt>
                <c:pt idx="2">
                  <c:v>Twitter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25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Somewhat desirable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Facebook</c:v>
                </c:pt>
                <c:pt idx="1">
                  <c:v>LinkedIn</c:v>
                </c:pt>
                <c:pt idx="2">
                  <c:v>Twitter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Desirable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Facebook</c:v>
                </c:pt>
                <c:pt idx="1">
                  <c:v>LinkedIn</c:v>
                </c:pt>
                <c:pt idx="2">
                  <c:v>Twitter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Very desirable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Facebook</c:v>
                </c:pt>
                <c:pt idx="1">
                  <c:v>LinkedIn</c:v>
                </c:pt>
                <c:pt idx="2">
                  <c:v>Twitter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9267968"/>
        <c:axId val="488356032"/>
      </c:barChart>
      <c:catAx>
        <c:axId val="42926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488356032"/>
        <c:crosses val="autoZero"/>
        <c:auto val="1"/>
        <c:lblAlgn val="ctr"/>
        <c:lblOffset val="100"/>
        <c:noMultiLvlLbl val="0"/>
      </c:catAx>
      <c:valAx>
        <c:axId val="488356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9267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Ideal time of the year for future ICM conferences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January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Summer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8</c:v>
                </c:pt>
                <c:pt idx="4">
                  <c:v>20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698048"/>
        <c:axId val="482114304"/>
      </c:barChart>
      <c:catAx>
        <c:axId val="42969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482114304"/>
        <c:crosses val="autoZero"/>
        <c:auto val="1"/>
        <c:lblAlgn val="ctr"/>
        <c:lblOffset val="100"/>
        <c:noMultiLvlLbl val="0"/>
      </c:catAx>
      <c:valAx>
        <c:axId val="4821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69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267EF643.dotm</Template>
  <TotalTime>92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Korpershoek</dc:creator>
  <cp:lastModifiedBy>H. Korpershoek</cp:lastModifiedBy>
  <cp:revision>1</cp:revision>
  <dcterms:created xsi:type="dcterms:W3CDTF">2017-02-09T15:39:00Z</dcterms:created>
  <dcterms:modified xsi:type="dcterms:W3CDTF">2017-02-09T17:14:00Z</dcterms:modified>
</cp:coreProperties>
</file>